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30BB" w14:textId="7A879DE2" w:rsidR="00492195" w:rsidRPr="00C249E8" w:rsidRDefault="002E3DDC" w:rsidP="00E15E06">
      <w:pPr>
        <w:jc w:val="center"/>
        <w:rPr>
          <w:b/>
          <w:bCs/>
          <w:sz w:val="26"/>
          <w:szCs w:val="26"/>
        </w:rPr>
      </w:pPr>
      <w:r w:rsidRPr="00C249E8">
        <w:rPr>
          <w:b/>
          <w:bCs/>
          <w:sz w:val="26"/>
          <w:szCs w:val="26"/>
        </w:rPr>
        <w:t>Department of State Health Services</w:t>
      </w:r>
    </w:p>
    <w:p w14:paraId="3FC0E355" w14:textId="41A09038" w:rsidR="002E3DDC" w:rsidRPr="00C249E8" w:rsidRDefault="002E3DDC" w:rsidP="00E15E06">
      <w:pPr>
        <w:jc w:val="center"/>
        <w:rPr>
          <w:b/>
          <w:bCs/>
          <w:sz w:val="24"/>
          <w:szCs w:val="24"/>
        </w:rPr>
      </w:pPr>
      <w:r w:rsidRPr="00C249E8">
        <w:rPr>
          <w:b/>
          <w:bCs/>
          <w:sz w:val="24"/>
          <w:szCs w:val="24"/>
        </w:rPr>
        <w:t>Proposed Funding and Rider</w:t>
      </w:r>
    </w:p>
    <w:p w14:paraId="47C97F6C" w14:textId="1BDE4833" w:rsidR="002E3DDC" w:rsidRPr="00C249E8" w:rsidRDefault="002E3DDC" w:rsidP="00E15E06">
      <w:pPr>
        <w:jc w:val="center"/>
        <w:rPr>
          <w:b/>
          <w:bCs/>
          <w:sz w:val="24"/>
          <w:szCs w:val="24"/>
        </w:rPr>
      </w:pPr>
      <w:r w:rsidRPr="00C249E8">
        <w:rPr>
          <w:b/>
          <w:bCs/>
          <w:sz w:val="24"/>
          <w:szCs w:val="24"/>
        </w:rPr>
        <w:t>Perinatal Data System</w:t>
      </w:r>
    </w:p>
    <w:p w14:paraId="3984943C" w14:textId="2E37951E" w:rsidR="002E3DDC" w:rsidRDefault="002E3DDC"/>
    <w:p w14:paraId="25607924" w14:textId="4306D9D3" w:rsidR="002E3DDC" w:rsidRPr="00C249E8" w:rsidRDefault="002E3DDC">
      <w:pPr>
        <w:rPr>
          <w:sz w:val="22"/>
          <w:szCs w:val="22"/>
          <w:u w:val="single"/>
        </w:rPr>
      </w:pPr>
      <w:r w:rsidRPr="00C249E8">
        <w:rPr>
          <w:sz w:val="22"/>
          <w:szCs w:val="22"/>
          <w:u w:val="single"/>
        </w:rPr>
        <w:t>Overview</w:t>
      </w:r>
    </w:p>
    <w:p w14:paraId="0950D5D3" w14:textId="4361E47D" w:rsidR="002E3DDC" w:rsidRPr="00C249E8" w:rsidRDefault="002E3DDC">
      <w:pPr>
        <w:rPr>
          <w:sz w:val="22"/>
          <w:szCs w:val="22"/>
        </w:rPr>
      </w:pPr>
      <w:r w:rsidRPr="00C249E8">
        <w:rPr>
          <w:sz w:val="22"/>
          <w:szCs w:val="22"/>
        </w:rPr>
        <w:t xml:space="preserve">Add funding and a new rider at the Department of State Health Services for a </w:t>
      </w:r>
      <w:r w:rsidR="00C8160C" w:rsidRPr="00C249E8">
        <w:rPr>
          <w:sz w:val="22"/>
          <w:szCs w:val="22"/>
        </w:rPr>
        <w:t>p</w:t>
      </w:r>
      <w:r w:rsidRPr="00C249E8">
        <w:rPr>
          <w:sz w:val="22"/>
          <w:szCs w:val="22"/>
        </w:rPr>
        <w:t xml:space="preserve">erinatal </w:t>
      </w:r>
      <w:r w:rsidR="00C8160C" w:rsidRPr="00C249E8">
        <w:rPr>
          <w:sz w:val="22"/>
          <w:szCs w:val="22"/>
        </w:rPr>
        <w:t>d</w:t>
      </w:r>
      <w:r w:rsidRPr="00C249E8">
        <w:rPr>
          <w:sz w:val="22"/>
          <w:szCs w:val="22"/>
        </w:rPr>
        <w:t xml:space="preserve">ata </w:t>
      </w:r>
      <w:r w:rsidR="00C8160C" w:rsidRPr="00C249E8">
        <w:rPr>
          <w:sz w:val="22"/>
          <w:szCs w:val="22"/>
        </w:rPr>
        <w:t>s</w:t>
      </w:r>
      <w:r w:rsidRPr="00C249E8">
        <w:rPr>
          <w:sz w:val="22"/>
          <w:szCs w:val="22"/>
        </w:rPr>
        <w:t>ystem.</w:t>
      </w:r>
    </w:p>
    <w:p w14:paraId="7513018C" w14:textId="77777777" w:rsidR="002E3DDC" w:rsidRPr="00C249E8" w:rsidRDefault="002E3DDC">
      <w:pPr>
        <w:rPr>
          <w:sz w:val="22"/>
          <w:szCs w:val="22"/>
        </w:rPr>
      </w:pPr>
    </w:p>
    <w:p w14:paraId="51317FB7" w14:textId="0D3EE073" w:rsidR="007F1370" w:rsidRPr="00C249E8" w:rsidRDefault="007F1370">
      <w:pPr>
        <w:rPr>
          <w:sz w:val="22"/>
          <w:szCs w:val="22"/>
        </w:rPr>
      </w:pPr>
      <w:r w:rsidRPr="00C249E8">
        <w:rPr>
          <w:sz w:val="22"/>
          <w:szCs w:val="22"/>
          <w:u w:val="single"/>
        </w:rPr>
        <w:t>Required Action</w:t>
      </w:r>
      <w:r w:rsidR="00C249E8">
        <w:rPr>
          <w:sz w:val="22"/>
          <w:szCs w:val="22"/>
          <w:u w:val="single"/>
        </w:rPr>
        <w:t>s</w:t>
      </w:r>
    </w:p>
    <w:p w14:paraId="2A628710" w14:textId="20E449AE" w:rsidR="007F1370" w:rsidRPr="00C249E8" w:rsidRDefault="007F1370">
      <w:pPr>
        <w:rPr>
          <w:sz w:val="22"/>
          <w:szCs w:val="22"/>
        </w:rPr>
      </w:pPr>
    </w:p>
    <w:p w14:paraId="70EB5C05" w14:textId="403547FC" w:rsidR="007F1370" w:rsidRDefault="007F1370" w:rsidP="007F13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49E8">
        <w:rPr>
          <w:sz w:val="22"/>
          <w:szCs w:val="22"/>
        </w:rPr>
        <w:t xml:space="preserve">On page II-XX of the Department of State Health Services bill pattern, increase appropriations in Strategy </w:t>
      </w:r>
      <w:r w:rsidR="00751B41" w:rsidRPr="00C249E8">
        <w:rPr>
          <w:sz w:val="22"/>
          <w:szCs w:val="22"/>
        </w:rPr>
        <w:t xml:space="preserve">B.1.1, Maternal and Child Health, </w:t>
      </w:r>
      <w:r w:rsidRPr="00C249E8">
        <w:rPr>
          <w:sz w:val="22"/>
          <w:szCs w:val="22"/>
        </w:rPr>
        <w:t>by $</w:t>
      </w:r>
      <w:r w:rsidR="009626EC" w:rsidRPr="00C249E8">
        <w:rPr>
          <w:sz w:val="22"/>
          <w:szCs w:val="22"/>
        </w:rPr>
        <w:t>5</w:t>
      </w:r>
      <w:r w:rsidRPr="00C249E8">
        <w:rPr>
          <w:sz w:val="22"/>
          <w:szCs w:val="22"/>
        </w:rPr>
        <w:t>,</w:t>
      </w:r>
      <w:r w:rsidR="009626EC" w:rsidRPr="00C249E8">
        <w:rPr>
          <w:sz w:val="22"/>
          <w:szCs w:val="22"/>
        </w:rPr>
        <w:t>0</w:t>
      </w:r>
      <w:r w:rsidRPr="00C249E8">
        <w:rPr>
          <w:sz w:val="22"/>
          <w:szCs w:val="22"/>
        </w:rPr>
        <w:t>00,000 in General Revenue in fiscal year 202</w:t>
      </w:r>
      <w:r w:rsidR="00751B41" w:rsidRPr="00C249E8">
        <w:rPr>
          <w:sz w:val="22"/>
          <w:szCs w:val="22"/>
        </w:rPr>
        <w:t>4</w:t>
      </w:r>
      <w:r w:rsidRPr="00C249E8">
        <w:rPr>
          <w:sz w:val="22"/>
          <w:szCs w:val="22"/>
        </w:rPr>
        <w:t>.</w:t>
      </w:r>
    </w:p>
    <w:p w14:paraId="57176ED4" w14:textId="77777777" w:rsidR="00C249E8" w:rsidRPr="00C249E8" w:rsidRDefault="00C249E8" w:rsidP="00C249E8">
      <w:pPr>
        <w:rPr>
          <w:sz w:val="22"/>
          <w:szCs w:val="22"/>
        </w:rPr>
      </w:pPr>
    </w:p>
    <w:p w14:paraId="277FE806" w14:textId="4619DE67" w:rsidR="007F1370" w:rsidRPr="00C249E8" w:rsidRDefault="007F1370" w:rsidP="007F13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49E8">
        <w:rPr>
          <w:sz w:val="22"/>
          <w:szCs w:val="22"/>
        </w:rPr>
        <w:t>On page II-XX of the Department of State Health Services bill pattern, add the following rider:</w:t>
      </w:r>
    </w:p>
    <w:p w14:paraId="6975FF5D" w14:textId="0E7466FA" w:rsidR="007F1370" w:rsidRPr="00C249E8" w:rsidRDefault="007F1370" w:rsidP="007F1370">
      <w:pPr>
        <w:rPr>
          <w:sz w:val="22"/>
          <w:szCs w:val="22"/>
        </w:rPr>
      </w:pPr>
    </w:p>
    <w:p w14:paraId="284BAE5A" w14:textId="58D03A6A" w:rsidR="00C249E8" w:rsidRDefault="007F1370" w:rsidP="00706C0B">
      <w:pPr>
        <w:ind w:left="720" w:hanging="720"/>
        <w:rPr>
          <w:sz w:val="22"/>
          <w:szCs w:val="22"/>
        </w:rPr>
      </w:pPr>
      <w:bookmarkStart w:id="0" w:name="_Hlk127282635"/>
      <w:r w:rsidRPr="00C249E8">
        <w:rPr>
          <w:sz w:val="22"/>
          <w:szCs w:val="22"/>
        </w:rPr>
        <w:t xml:space="preserve">____. </w:t>
      </w:r>
      <w:r w:rsidR="00751B41" w:rsidRPr="00C249E8">
        <w:rPr>
          <w:sz w:val="22"/>
          <w:szCs w:val="22"/>
        </w:rPr>
        <w:tab/>
      </w:r>
      <w:r w:rsidRPr="00C249E8">
        <w:rPr>
          <w:b/>
          <w:bCs/>
          <w:sz w:val="22"/>
          <w:szCs w:val="22"/>
          <w:u w:val="single"/>
        </w:rPr>
        <w:t>Perinatal Data System.</w:t>
      </w:r>
      <w:r w:rsidRPr="00C249E8">
        <w:rPr>
          <w:sz w:val="22"/>
          <w:szCs w:val="22"/>
        </w:rPr>
        <w:t xml:space="preserve"> </w:t>
      </w:r>
      <w:r w:rsidR="00FD77A3" w:rsidRPr="00C249E8">
        <w:rPr>
          <w:sz w:val="22"/>
          <w:szCs w:val="22"/>
        </w:rPr>
        <w:t>Included in appropriations above in Strategy B.1.1, Maternal and Child Health, is $</w:t>
      </w:r>
      <w:r w:rsidR="00BA1F55" w:rsidRPr="00C249E8">
        <w:rPr>
          <w:sz w:val="22"/>
          <w:szCs w:val="22"/>
        </w:rPr>
        <w:t>5</w:t>
      </w:r>
      <w:r w:rsidR="00FD77A3" w:rsidRPr="00C249E8">
        <w:rPr>
          <w:sz w:val="22"/>
          <w:szCs w:val="22"/>
        </w:rPr>
        <w:t>,</w:t>
      </w:r>
      <w:r w:rsidR="00BA1F55" w:rsidRPr="00C249E8">
        <w:rPr>
          <w:sz w:val="22"/>
          <w:szCs w:val="22"/>
        </w:rPr>
        <w:t>0</w:t>
      </w:r>
      <w:r w:rsidR="00FD77A3" w:rsidRPr="00C249E8">
        <w:rPr>
          <w:sz w:val="22"/>
          <w:szCs w:val="22"/>
        </w:rPr>
        <w:t xml:space="preserve">00,000 in General Revenue in fiscal year </w:t>
      </w:r>
      <w:r w:rsidR="00BA1F55" w:rsidRPr="00C249E8">
        <w:rPr>
          <w:sz w:val="22"/>
          <w:szCs w:val="22"/>
        </w:rPr>
        <w:t xml:space="preserve">2024 </w:t>
      </w:r>
      <w:r w:rsidR="00FD77A3" w:rsidRPr="00C249E8">
        <w:rPr>
          <w:sz w:val="22"/>
          <w:szCs w:val="22"/>
        </w:rPr>
        <w:t xml:space="preserve">for the Department of State Health Services </w:t>
      </w:r>
      <w:r w:rsidR="00C249E8">
        <w:rPr>
          <w:sz w:val="22"/>
          <w:szCs w:val="22"/>
        </w:rPr>
        <w:t xml:space="preserve">(DSHS) </w:t>
      </w:r>
      <w:r w:rsidR="00FD77A3" w:rsidRPr="00C249E8">
        <w:rPr>
          <w:sz w:val="22"/>
          <w:szCs w:val="22"/>
        </w:rPr>
        <w:t xml:space="preserve">to contract for a </w:t>
      </w:r>
      <w:r w:rsidR="00475FA0">
        <w:rPr>
          <w:sz w:val="22"/>
          <w:szCs w:val="22"/>
        </w:rPr>
        <w:t xml:space="preserve">data system to capture </w:t>
      </w:r>
      <w:r w:rsidR="00FD77A3" w:rsidRPr="00C249E8">
        <w:rPr>
          <w:sz w:val="22"/>
          <w:szCs w:val="22"/>
        </w:rPr>
        <w:t>timely, patient-centric data for the</w:t>
      </w:r>
      <w:r w:rsidR="00475FA0">
        <w:rPr>
          <w:sz w:val="22"/>
          <w:szCs w:val="22"/>
        </w:rPr>
        <w:t xml:space="preserve"> purpose of identifying areas for</w:t>
      </w:r>
      <w:r w:rsidR="00FD77A3" w:rsidRPr="00C249E8">
        <w:rPr>
          <w:sz w:val="22"/>
          <w:szCs w:val="22"/>
        </w:rPr>
        <w:t xml:space="preserve"> improvement </w:t>
      </w:r>
      <w:r w:rsidR="00475FA0">
        <w:rPr>
          <w:sz w:val="22"/>
          <w:szCs w:val="22"/>
        </w:rPr>
        <w:t xml:space="preserve">in the delivery </w:t>
      </w:r>
      <w:r w:rsidR="00FD77A3" w:rsidRPr="00C249E8">
        <w:rPr>
          <w:sz w:val="22"/>
          <w:szCs w:val="22"/>
        </w:rPr>
        <w:t xml:space="preserve">of perinatal care. The department shall </w:t>
      </w:r>
      <w:proofErr w:type="gramStart"/>
      <w:r w:rsidR="00FD77A3" w:rsidRPr="00C249E8">
        <w:rPr>
          <w:sz w:val="22"/>
          <w:szCs w:val="22"/>
        </w:rPr>
        <w:t>enter into</w:t>
      </w:r>
      <w:proofErr w:type="gramEnd"/>
      <w:r w:rsidR="00FD77A3" w:rsidRPr="00C249E8">
        <w:rPr>
          <w:sz w:val="22"/>
          <w:szCs w:val="22"/>
        </w:rPr>
        <w:t xml:space="preserve"> a</w:t>
      </w:r>
      <w:r w:rsidR="00D11C53">
        <w:rPr>
          <w:sz w:val="22"/>
          <w:szCs w:val="22"/>
        </w:rPr>
        <w:t xml:space="preserve">n interagency contract with University of Texas System </w:t>
      </w:r>
      <w:r w:rsidR="00B16884">
        <w:rPr>
          <w:sz w:val="22"/>
          <w:szCs w:val="22"/>
        </w:rPr>
        <w:t>for the purpose of establishing a perinatal data</w:t>
      </w:r>
      <w:r w:rsidR="00893800">
        <w:rPr>
          <w:sz w:val="22"/>
          <w:szCs w:val="22"/>
        </w:rPr>
        <w:t xml:space="preserve"> system</w:t>
      </w:r>
      <w:r w:rsidR="00475FA0">
        <w:rPr>
          <w:sz w:val="22"/>
          <w:szCs w:val="22"/>
        </w:rPr>
        <w:t xml:space="preserve"> </w:t>
      </w:r>
      <w:r w:rsidR="00D11C53">
        <w:rPr>
          <w:sz w:val="22"/>
          <w:szCs w:val="22"/>
        </w:rPr>
        <w:t>to support</w:t>
      </w:r>
      <w:r w:rsidR="00FD77A3" w:rsidRPr="00C249E8">
        <w:rPr>
          <w:sz w:val="22"/>
          <w:szCs w:val="22"/>
        </w:rPr>
        <w:t xml:space="preserve"> the </w:t>
      </w:r>
      <w:r w:rsidR="00475FA0">
        <w:rPr>
          <w:sz w:val="22"/>
          <w:szCs w:val="22"/>
        </w:rPr>
        <w:t xml:space="preserve">quality improvement efforts of the </w:t>
      </w:r>
      <w:r w:rsidR="00FD77A3" w:rsidRPr="00C249E8">
        <w:rPr>
          <w:sz w:val="22"/>
          <w:szCs w:val="22"/>
        </w:rPr>
        <w:t>Texas Collaborative for Healthy Mothers and Babies</w:t>
      </w:r>
      <w:r w:rsidR="00475FA0">
        <w:rPr>
          <w:sz w:val="22"/>
          <w:szCs w:val="22"/>
        </w:rPr>
        <w:t>.</w:t>
      </w:r>
      <w:r w:rsidR="00475FA0" w:rsidRPr="00C249E8" w:rsidDel="00475FA0">
        <w:rPr>
          <w:sz w:val="22"/>
          <w:szCs w:val="22"/>
        </w:rPr>
        <w:t xml:space="preserve"> </w:t>
      </w:r>
      <w:r w:rsidR="00893800">
        <w:rPr>
          <w:sz w:val="22"/>
          <w:szCs w:val="22"/>
        </w:rPr>
        <w:t>DSHS shall include in the contract sufficient parameters to en</w:t>
      </w:r>
      <w:r w:rsidR="001D62E2">
        <w:rPr>
          <w:sz w:val="22"/>
          <w:szCs w:val="22"/>
        </w:rPr>
        <w:t xml:space="preserve">able the Collaborative, in consultation with stakeholders, to </w:t>
      </w:r>
      <w:r w:rsidR="00CE7324" w:rsidRPr="00C249E8">
        <w:rPr>
          <w:sz w:val="22"/>
          <w:szCs w:val="22"/>
        </w:rPr>
        <w:t>provide data system oversight</w:t>
      </w:r>
      <w:r w:rsidR="00FD77A3" w:rsidRPr="00C249E8">
        <w:rPr>
          <w:sz w:val="22"/>
          <w:szCs w:val="22"/>
        </w:rPr>
        <w:t xml:space="preserve">, </w:t>
      </w:r>
      <w:r w:rsidR="00CE7324" w:rsidRPr="00C249E8">
        <w:rPr>
          <w:sz w:val="22"/>
          <w:szCs w:val="22"/>
        </w:rPr>
        <w:t xml:space="preserve">determine </w:t>
      </w:r>
      <w:r w:rsidR="00B16884">
        <w:rPr>
          <w:sz w:val="22"/>
          <w:szCs w:val="22"/>
        </w:rPr>
        <w:t xml:space="preserve">the </w:t>
      </w:r>
      <w:r w:rsidR="00FD77A3" w:rsidRPr="00C249E8">
        <w:rPr>
          <w:sz w:val="22"/>
          <w:szCs w:val="22"/>
        </w:rPr>
        <w:t>data elements</w:t>
      </w:r>
      <w:r w:rsidR="00475FA0">
        <w:rPr>
          <w:sz w:val="22"/>
          <w:szCs w:val="22"/>
        </w:rPr>
        <w:t xml:space="preserve"> </w:t>
      </w:r>
      <w:r w:rsidR="00B16884">
        <w:rPr>
          <w:sz w:val="22"/>
          <w:szCs w:val="22"/>
        </w:rPr>
        <w:t xml:space="preserve">necessary </w:t>
      </w:r>
      <w:r w:rsidR="00475FA0">
        <w:rPr>
          <w:sz w:val="22"/>
          <w:szCs w:val="22"/>
        </w:rPr>
        <w:t xml:space="preserve">to </w:t>
      </w:r>
      <w:r w:rsidR="00B16884">
        <w:rPr>
          <w:sz w:val="22"/>
          <w:szCs w:val="22"/>
        </w:rPr>
        <w:t xml:space="preserve">achieve </w:t>
      </w:r>
      <w:r w:rsidR="00475FA0">
        <w:rPr>
          <w:sz w:val="22"/>
          <w:szCs w:val="22"/>
        </w:rPr>
        <w:t>its perinatal quality improvement objective</w:t>
      </w:r>
      <w:r w:rsidR="00B16884">
        <w:rPr>
          <w:sz w:val="22"/>
          <w:szCs w:val="22"/>
        </w:rPr>
        <w:t>,</w:t>
      </w:r>
      <w:r w:rsidR="00475FA0">
        <w:rPr>
          <w:sz w:val="22"/>
          <w:szCs w:val="22"/>
        </w:rPr>
        <w:t xml:space="preserve"> </w:t>
      </w:r>
      <w:r w:rsidR="00FD77A3" w:rsidRPr="00C249E8">
        <w:rPr>
          <w:sz w:val="22"/>
          <w:szCs w:val="22"/>
        </w:rPr>
        <w:t xml:space="preserve">and </w:t>
      </w:r>
      <w:r w:rsidR="00CE7324" w:rsidRPr="00C249E8">
        <w:rPr>
          <w:sz w:val="22"/>
          <w:szCs w:val="22"/>
        </w:rPr>
        <w:t xml:space="preserve">provide </w:t>
      </w:r>
      <w:r w:rsidR="00FD77A3" w:rsidRPr="00C249E8">
        <w:rPr>
          <w:sz w:val="22"/>
          <w:szCs w:val="22"/>
        </w:rPr>
        <w:t>guidance on access to and use of data in the system</w:t>
      </w:r>
      <w:r w:rsidR="00475FA0">
        <w:rPr>
          <w:sz w:val="22"/>
          <w:szCs w:val="22"/>
        </w:rPr>
        <w:t>,</w:t>
      </w:r>
      <w:r w:rsidR="00FD77A3" w:rsidRPr="00C249E8">
        <w:rPr>
          <w:sz w:val="22"/>
          <w:szCs w:val="22"/>
        </w:rPr>
        <w:t xml:space="preserve"> </w:t>
      </w:r>
      <w:r w:rsidR="00475FA0">
        <w:rPr>
          <w:sz w:val="22"/>
          <w:szCs w:val="22"/>
        </w:rPr>
        <w:t>consistent with state and federal law</w:t>
      </w:r>
      <w:r w:rsidR="00FD77A3" w:rsidRPr="00C249E8">
        <w:rPr>
          <w:sz w:val="22"/>
          <w:szCs w:val="22"/>
        </w:rPr>
        <w:t>.</w:t>
      </w:r>
      <w:r w:rsidR="00C249E8">
        <w:rPr>
          <w:sz w:val="22"/>
          <w:szCs w:val="22"/>
        </w:rPr>
        <w:t xml:space="preserve"> </w:t>
      </w:r>
      <w:r w:rsidR="00475FA0">
        <w:rPr>
          <w:sz w:val="22"/>
          <w:szCs w:val="22"/>
        </w:rPr>
        <w:t>I</w:t>
      </w:r>
      <w:r w:rsidR="00C249E8" w:rsidRPr="00C249E8">
        <w:rPr>
          <w:sz w:val="22"/>
          <w:szCs w:val="22"/>
        </w:rPr>
        <w:t xml:space="preserve">nformation obtained from </w:t>
      </w:r>
      <w:r w:rsidR="00C249E8">
        <w:rPr>
          <w:sz w:val="22"/>
          <w:szCs w:val="22"/>
        </w:rPr>
        <w:t>the</w:t>
      </w:r>
      <w:r w:rsidR="00C249E8" w:rsidRPr="00C249E8">
        <w:rPr>
          <w:sz w:val="22"/>
          <w:szCs w:val="22"/>
        </w:rPr>
        <w:t xml:space="preserve"> data system </w:t>
      </w:r>
      <w:r w:rsidR="00475FA0">
        <w:rPr>
          <w:sz w:val="22"/>
          <w:szCs w:val="22"/>
        </w:rPr>
        <w:t xml:space="preserve">shall not be used by any entity </w:t>
      </w:r>
      <w:r w:rsidR="00C249E8" w:rsidRPr="00C249E8">
        <w:rPr>
          <w:sz w:val="22"/>
          <w:szCs w:val="22"/>
        </w:rPr>
        <w:t xml:space="preserve">to limit reimbursement or for regulatory purposes. </w:t>
      </w:r>
    </w:p>
    <w:p w14:paraId="3013640E" w14:textId="77777777" w:rsidR="00C249E8" w:rsidRDefault="00C249E8" w:rsidP="00706C0B">
      <w:pPr>
        <w:ind w:left="720" w:hanging="720"/>
        <w:rPr>
          <w:sz w:val="22"/>
          <w:szCs w:val="22"/>
        </w:rPr>
      </w:pPr>
    </w:p>
    <w:p w14:paraId="683F32A6" w14:textId="7A6C8410" w:rsidR="00FD77A3" w:rsidRPr="00C249E8" w:rsidRDefault="00BA1F55" w:rsidP="00C249E8">
      <w:pPr>
        <w:ind w:left="720"/>
        <w:rPr>
          <w:sz w:val="22"/>
          <w:szCs w:val="22"/>
        </w:rPr>
      </w:pPr>
      <w:r w:rsidRPr="00C249E8">
        <w:rPr>
          <w:sz w:val="22"/>
          <w:szCs w:val="22"/>
        </w:rPr>
        <w:t>Any unexpended balances remaining as of August 31, 2024, are appropriated for the same purpose for the fiscal year beginning September 1, 2024.</w:t>
      </w:r>
      <w:bookmarkEnd w:id="0"/>
    </w:p>
    <w:p w14:paraId="6A6D3143" w14:textId="7A07B5BF" w:rsidR="00FD77A3" w:rsidRDefault="00FD77A3" w:rsidP="00751B41">
      <w:pPr>
        <w:ind w:left="720"/>
      </w:pPr>
    </w:p>
    <w:p w14:paraId="14D45B7F" w14:textId="31C6DB66" w:rsidR="00FD77A3" w:rsidRDefault="00FD77A3" w:rsidP="00751B41">
      <w:pPr>
        <w:ind w:left="720"/>
      </w:pPr>
    </w:p>
    <w:p w14:paraId="34DB9DBD" w14:textId="77777777" w:rsidR="00FD77A3" w:rsidRDefault="00FD77A3" w:rsidP="00751B41">
      <w:pPr>
        <w:ind w:left="720"/>
      </w:pPr>
    </w:p>
    <w:sectPr w:rsidR="00F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4267"/>
    <w:multiLevelType w:val="hybridMultilevel"/>
    <w:tmpl w:val="DE1A2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58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C"/>
    <w:rsid w:val="001D62E2"/>
    <w:rsid w:val="00292D32"/>
    <w:rsid w:val="002E3DDC"/>
    <w:rsid w:val="00324252"/>
    <w:rsid w:val="003B5A40"/>
    <w:rsid w:val="00475FA0"/>
    <w:rsid w:val="00492195"/>
    <w:rsid w:val="005C79F6"/>
    <w:rsid w:val="005D37EC"/>
    <w:rsid w:val="00647EDF"/>
    <w:rsid w:val="006C0D85"/>
    <w:rsid w:val="00706C0B"/>
    <w:rsid w:val="00751B41"/>
    <w:rsid w:val="007B6D53"/>
    <w:rsid w:val="007F1370"/>
    <w:rsid w:val="00893800"/>
    <w:rsid w:val="008E1676"/>
    <w:rsid w:val="00955B0C"/>
    <w:rsid w:val="009626EC"/>
    <w:rsid w:val="00B14F0F"/>
    <w:rsid w:val="00B16884"/>
    <w:rsid w:val="00BA1F55"/>
    <w:rsid w:val="00C249E8"/>
    <w:rsid w:val="00C8160C"/>
    <w:rsid w:val="00CA56A6"/>
    <w:rsid w:val="00CE5140"/>
    <w:rsid w:val="00CE5F27"/>
    <w:rsid w:val="00CE7324"/>
    <w:rsid w:val="00D11C53"/>
    <w:rsid w:val="00D62782"/>
    <w:rsid w:val="00E15E06"/>
    <w:rsid w:val="00E74C40"/>
    <w:rsid w:val="00F34066"/>
    <w:rsid w:val="00F5162B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B879"/>
  <w15:chartTrackingRefBased/>
  <w15:docId w15:val="{74A358DA-C296-44D0-BAAB-A88B17E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egoe UI Ligh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Janiece Williams</dc:creator>
  <cp:keywords/>
  <dc:description/>
  <cp:lastModifiedBy>Dinah Welsh</cp:lastModifiedBy>
  <cp:revision>2</cp:revision>
  <cp:lastPrinted>2023-02-15T23:07:00Z</cp:lastPrinted>
  <dcterms:created xsi:type="dcterms:W3CDTF">2023-02-28T18:18:00Z</dcterms:created>
  <dcterms:modified xsi:type="dcterms:W3CDTF">2023-02-28T18:18:00Z</dcterms:modified>
</cp:coreProperties>
</file>